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6E" w:rsidRPr="00104C6E" w:rsidRDefault="00104C6E" w:rsidP="00104C6E">
      <w:pPr>
        <w:pBdr>
          <w:bottom w:val="single" w:sz="6" w:space="14" w:color="CFCFCF"/>
        </w:pBdr>
        <w:shd w:val="clear" w:color="auto" w:fill="FFFFFF"/>
        <w:spacing w:after="285" w:line="240" w:lineRule="auto"/>
        <w:textAlignment w:val="baseline"/>
        <w:outlineLvl w:val="1"/>
        <w:rPr>
          <w:rFonts w:ascii="PT Sans" w:eastAsia="Times New Roman" w:hAnsi="PT Sans" w:cs="Segoe UI"/>
          <w:b/>
          <w:bCs/>
          <w:color w:val="2D2D2D"/>
          <w:sz w:val="72"/>
          <w:szCs w:val="72"/>
          <w:lang w:eastAsia="fr-FR"/>
        </w:rPr>
      </w:pPr>
      <w:r w:rsidRPr="00104C6E">
        <w:rPr>
          <w:rFonts w:ascii="PT Sans" w:eastAsia="Times New Roman" w:hAnsi="PT Sans" w:cs="Segoe UI"/>
          <w:b/>
          <w:bCs/>
          <w:color w:val="2D2D2D"/>
          <w:sz w:val="72"/>
          <w:szCs w:val="72"/>
          <w:lang w:eastAsia="fr-FR"/>
        </w:rPr>
        <w:t>ISMAËL ISAAC</w:t>
      </w:r>
    </w:p>
    <w:p w:rsidR="00104C6E" w:rsidRPr="00DE0261" w:rsidRDefault="00104C6E" w:rsidP="00DE0261">
      <w:pPr>
        <w:shd w:val="clear" w:color="auto" w:fill="FFFFFF"/>
        <w:spacing w:after="0" w:line="390" w:lineRule="atLeast"/>
        <w:jc w:val="both"/>
        <w:textAlignment w:val="baseline"/>
        <w:rPr>
          <w:rFonts w:ascii="PT Sans" w:eastAsia="Times New Roman" w:hAnsi="PT Sans" w:cs="Segoe UI"/>
          <w:color w:val="000000" w:themeColor="text1"/>
          <w:sz w:val="27"/>
          <w:szCs w:val="27"/>
          <w:lang w:eastAsia="fr-FR"/>
        </w:rPr>
      </w:pPr>
      <w:proofErr w:type="spellStart"/>
      <w:r w:rsidRPr="00DE0261">
        <w:rPr>
          <w:rFonts w:ascii="PT Sans" w:eastAsia="Times New Roman" w:hAnsi="PT Sans" w:cs="Segoe UI"/>
          <w:color w:val="000000" w:themeColor="text1"/>
          <w:sz w:val="27"/>
          <w:szCs w:val="27"/>
          <w:lang w:eastAsia="fr-FR"/>
        </w:rPr>
        <w:t>Ismo</w:t>
      </w:r>
      <w:proofErr w:type="spellEnd"/>
      <w:r w:rsidRPr="00DE0261">
        <w:rPr>
          <w:rFonts w:ascii="PT Sans" w:eastAsia="Times New Roman" w:hAnsi="PT Sans" w:cs="Segoe UI"/>
          <w:color w:val="000000" w:themeColor="text1"/>
          <w:sz w:val="27"/>
          <w:szCs w:val="27"/>
          <w:lang w:eastAsia="fr-FR"/>
        </w:rPr>
        <w:t xml:space="preserve">, Le </w:t>
      </w:r>
      <w:proofErr w:type="spellStart"/>
      <w:r w:rsidRPr="00DE0261">
        <w:rPr>
          <w:rFonts w:ascii="PT Sans" w:eastAsia="Times New Roman" w:hAnsi="PT Sans" w:cs="Segoe UI"/>
          <w:color w:val="000000" w:themeColor="text1"/>
          <w:sz w:val="27"/>
          <w:szCs w:val="27"/>
          <w:lang w:eastAsia="fr-FR"/>
        </w:rPr>
        <w:t>Gangaba</w:t>
      </w:r>
      <w:proofErr w:type="spellEnd"/>
      <w:r w:rsidRPr="00DE0261">
        <w:rPr>
          <w:rFonts w:ascii="PT Sans" w:eastAsia="Times New Roman" w:hAnsi="PT Sans" w:cs="Segoe UI"/>
          <w:color w:val="000000" w:themeColor="text1"/>
          <w:sz w:val="27"/>
          <w:szCs w:val="27"/>
          <w:lang w:eastAsia="fr-FR"/>
        </w:rPr>
        <w:t xml:space="preserve"> de </w:t>
      </w:r>
      <w:proofErr w:type="spellStart"/>
      <w:r w:rsidRPr="00DE0261">
        <w:rPr>
          <w:rFonts w:ascii="PT Sans" w:eastAsia="Times New Roman" w:hAnsi="PT Sans" w:cs="Segoe UI"/>
          <w:color w:val="000000" w:themeColor="text1"/>
          <w:sz w:val="27"/>
          <w:szCs w:val="27"/>
          <w:lang w:eastAsia="fr-FR"/>
        </w:rPr>
        <w:t>Treich</w:t>
      </w:r>
      <w:proofErr w:type="spellEnd"/>
      <w:r w:rsidRPr="00DE0261">
        <w:rPr>
          <w:rFonts w:ascii="PT Sans" w:eastAsia="Times New Roman" w:hAnsi="PT Sans" w:cs="Segoe UI"/>
          <w:color w:val="000000" w:themeColor="text1"/>
          <w:sz w:val="27"/>
          <w:szCs w:val="27"/>
          <w:lang w:eastAsia="fr-FR"/>
        </w:rPr>
        <w:t>…</w:t>
      </w:r>
    </w:p>
    <w:p w:rsidR="00104C6E" w:rsidRPr="00DE0261" w:rsidRDefault="00104C6E" w:rsidP="00DE0261">
      <w:pPr>
        <w:shd w:val="clear" w:color="auto" w:fill="FFFFFF"/>
        <w:spacing w:after="0" w:line="315" w:lineRule="atLeast"/>
        <w:jc w:val="both"/>
        <w:textAlignment w:val="baseline"/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</w:pPr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Ismaël Isaac, affectueusement appelé "</w:t>
      </w:r>
      <w:proofErr w:type="spellStart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Ismo</w:t>
      </w:r>
      <w:proofErr w:type="spellEnd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", est l`une des fiertés du reggae ivoirien </w:t>
      </w:r>
      <w:r w:rsid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et africain. Son inspiration n’a d’</w:t>
      </w:r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égal que le tempo de sa voix.</w:t>
      </w:r>
    </w:p>
    <w:p w:rsidR="00104C6E" w:rsidRPr="00DE0261" w:rsidRDefault="00104C6E" w:rsidP="00DE0261">
      <w:pPr>
        <w:shd w:val="clear" w:color="auto" w:fill="FFFFFF"/>
        <w:spacing w:after="0" w:line="315" w:lineRule="atLeast"/>
        <w:jc w:val="both"/>
        <w:textAlignment w:val="baseline"/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</w:pPr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Ismaël Isaac est un artiste à la fois militant et très discret. En effet, Ismaël est l`un des tout premiers chanteurs africains à dénoncer les fléaux actuels comme le terrorisme, les guerres fratricides, l`apartheid.</w:t>
      </w:r>
    </w:p>
    <w:p w:rsidR="00104C6E" w:rsidRPr="00DE0261" w:rsidRDefault="00104C6E" w:rsidP="00DE0261">
      <w:pPr>
        <w:shd w:val="clear" w:color="auto" w:fill="FFFFFF"/>
        <w:spacing w:after="0" w:line="315" w:lineRule="atLeast"/>
        <w:jc w:val="both"/>
        <w:textAlignment w:val="baseline"/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</w:pPr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Ismaël Isaac, </w:t>
      </w:r>
      <w:proofErr w:type="spellStart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Kaba</w:t>
      </w:r>
      <w:proofErr w:type="spellEnd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 Diakité </w:t>
      </w:r>
      <w:proofErr w:type="spellStart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Issiaka</w:t>
      </w:r>
      <w:proofErr w:type="spellEnd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 à l’état civil, est né à Abidjan en 1966. Ses parents viennent de </w:t>
      </w:r>
      <w:proofErr w:type="spellStart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Ponodougou</w:t>
      </w:r>
      <w:proofErr w:type="spellEnd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, sous-préfecture de </w:t>
      </w:r>
      <w:proofErr w:type="spellStart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Boundiali</w:t>
      </w:r>
      <w:proofErr w:type="spellEnd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. Ils s`installent à Treichville, un quartier choc d`Abidjan. Mais à Treichville, les campagnes de vaccination ne sont pas encore de mode et à l`âge de deux ans, leur fils aîné </w:t>
      </w:r>
      <w:proofErr w:type="spellStart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Issiaka</w:t>
      </w:r>
      <w:proofErr w:type="spellEnd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 est terrassé par la polio.</w:t>
      </w:r>
    </w:p>
    <w:p w:rsidR="00104C6E" w:rsidRPr="00DE0261" w:rsidRDefault="00104C6E" w:rsidP="00DE0261">
      <w:pPr>
        <w:shd w:val="clear" w:color="auto" w:fill="FFFFFF"/>
        <w:spacing w:after="0" w:line="315" w:lineRule="atLeast"/>
        <w:jc w:val="both"/>
        <w:textAlignment w:val="baseline"/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</w:pPr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C`est la fin des années 70. </w:t>
      </w:r>
      <w:proofErr w:type="spellStart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Issiaka</w:t>
      </w:r>
      <w:proofErr w:type="spellEnd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 écoute le funk et rêve de </w:t>
      </w:r>
      <w:proofErr w:type="spellStart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smurfer</w:t>
      </w:r>
      <w:proofErr w:type="spellEnd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 comme les kids américains qu`il voit à la télé. Mais son handicap l’en empêche. Et en 1981 à la mor</w:t>
      </w:r>
      <w:r w:rsid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t de Bob Marley, </w:t>
      </w:r>
      <w:proofErr w:type="spellStart"/>
      <w:r w:rsid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Ismael</w:t>
      </w:r>
      <w:proofErr w:type="spellEnd"/>
      <w:r w:rsid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 Isaac dé</w:t>
      </w:r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couvre le reggae que les aînés écoutaient de plus en plus.</w:t>
      </w:r>
    </w:p>
    <w:p w:rsidR="00104C6E" w:rsidRPr="00DE0261" w:rsidRDefault="00104C6E" w:rsidP="00DE0261">
      <w:pPr>
        <w:shd w:val="clear" w:color="auto" w:fill="FFFFFF"/>
        <w:spacing w:after="0" w:line="315" w:lineRule="atLeast"/>
        <w:jc w:val="both"/>
        <w:textAlignment w:val="baseline"/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</w:pPr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Un soir à l`émission télévisée "première Chance" de Ro</w:t>
      </w:r>
      <w:r w:rsid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ger Fulgence </w:t>
      </w:r>
      <w:proofErr w:type="spellStart"/>
      <w:r w:rsid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Kassy</w:t>
      </w:r>
      <w:proofErr w:type="spellEnd"/>
      <w:r w:rsid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 sur la Radio-</w:t>
      </w:r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Télévision Ivoirienne, la Côte d`Ivoire découvre Alpha </w:t>
      </w:r>
      <w:proofErr w:type="spellStart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Blondy</w:t>
      </w:r>
      <w:proofErr w:type="spellEnd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. Il chante en dioula. Pour </w:t>
      </w:r>
      <w:proofErr w:type="spellStart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Issiaka</w:t>
      </w:r>
      <w:proofErr w:type="spellEnd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, la voie est tracée. Il se choisit un nom d`artiste, Ismaël Isaac, et fait le siège de la télévision ivoirienne. Il se faufile sur le plateau de "Première Chance", mais personne ne veut l`écouter. Un jour, alors que les musiciens sont partis déjeuner. Georges Kouakou, clavier et arran</w:t>
      </w:r>
      <w:r w:rsid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geur de l`orchestre de la Radio-</w:t>
      </w:r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Télévision Ivoirienne, voit Ismaël dans un coin de la salle qui lui dit "Moi aussi je veux chanter!". Georges l’</w:t>
      </w:r>
      <w:r w:rsid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é</w:t>
      </w:r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coute et est tout de suite conquis. Il amène son protégé voir Roger Fulgence </w:t>
      </w:r>
      <w:proofErr w:type="spellStart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Kassy</w:t>
      </w:r>
      <w:proofErr w:type="spellEnd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 qui décide sur le champ de le programmer à "Première Chance".</w:t>
      </w:r>
    </w:p>
    <w:p w:rsidR="00104C6E" w:rsidRPr="00DE0261" w:rsidRDefault="00104C6E" w:rsidP="00DE0261">
      <w:pPr>
        <w:shd w:val="clear" w:color="auto" w:fill="FFFFFF"/>
        <w:spacing w:after="0" w:line="315" w:lineRule="atLeast"/>
        <w:jc w:val="both"/>
        <w:textAlignment w:val="baseline"/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</w:pPr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Ismaël se consacre à sa carrière. Il travaille le chant avec les frères Keita, Hassan et </w:t>
      </w:r>
      <w:proofErr w:type="spellStart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Ousseine</w:t>
      </w:r>
      <w:proofErr w:type="spellEnd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 deux jumeaux du quartier, il a trouvé un producteur. Peu après, </w:t>
      </w:r>
      <w:proofErr w:type="spellStart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Ousseine</w:t>
      </w:r>
      <w:proofErr w:type="spellEnd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 Keita meurt d`une tuberculose mal soignée, et Ismaël veut tout arrêter. Il enregistrera par la suite "Rahman"(90), son premier CD. Le succès de "Rahman" le fera connaitre jusqu`en métropole où il signe pour Island Records. Après le décès de son producteur, Ismaël Isaac quitte Polygram pour Abidjan.</w:t>
      </w:r>
    </w:p>
    <w:p w:rsidR="00104C6E" w:rsidRDefault="00104C6E" w:rsidP="00DE0261">
      <w:pPr>
        <w:shd w:val="clear" w:color="auto" w:fill="FFFFFF"/>
        <w:spacing w:after="0" w:line="315" w:lineRule="atLeast"/>
        <w:jc w:val="both"/>
        <w:textAlignment w:val="baseline"/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</w:pPr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Pour "</w:t>
      </w:r>
      <w:proofErr w:type="spellStart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Treich</w:t>
      </w:r>
      <w:proofErr w:type="spellEnd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 Feeling " en (97), Ismaël Isaac signe chez Dominique </w:t>
      </w:r>
      <w:proofErr w:type="spellStart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Misslin</w:t>
      </w:r>
      <w:proofErr w:type="spellEnd"/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 et confie la plupart des arrangements à Georges Kouakou. En l`an 2000, Ismaël Isaac sort "Black System".</w:t>
      </w:r>
    </w:p>
    <w:p w:rsidR="00DE0261" w:rsidRPr="00DE0261" w:rsidRDefault="00DE0261" w:rsidP="00DE0261">
      <w:pPr>
        <w:shd w:val="clear" w:color="auto" w:fill="FFFFFF"/>
        <w:spacing w:after="0" w:line="315" w:lineRule="atLeast"/>
        <w:jc w:val="both"/>
        <w:textAlignment w:val="baseline"/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</w:pPr>
    </w:p>
    <w:p w:rsidR="00104C6E" w:rsidRPr="00DE0261" w:rsidRDefault="00104C6E" w:rsidP="00DE0261">
      <w:pPr>
        <w:shd w:val="clear" w:color="auto" w:fill="FFFFFF"/>
        <w:spacing w:after="0" w:line="315" w:lineRule="atLeast"/>
        <w:jc w:val="both"/>
        <w:textAlignment w:val="baseline"/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</w:pPr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14 ans après, Ismaël Isaac signe « Je reste », produit par C</w:t>
      </w:r>
      <w:r w:rsid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ANTA</w:t>
      </w:r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 xml:space="preserve"> </w:t>
      </w:r>
      <w:r w:rsid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PRODUCTIONS</w:t>
      </w:r>
      <w:r w:rsidRPr="00DE0261">
        <w:rPr>
          <w:rFonts w:ascii="PT Sans" w:eastAsia="Times New Roman" w:hAnsi="PT Sans" w:cs="Segoe UI"/>
          <w:color w:val="000000" w:themeColor="text1"/>
          <w:sz w:val="20"/>
          <w:szCs w:val="20"/>
          <w:lang w:eastAsia="fr-FR"/>
        </w:rPr>
        <w:t>. De sa voix candide, Ismaël énonce les enseignements que lui dicte la vie. Le tout dans des teintes de noblesse et d`humilité qui ont toujours été les siens, avec sa foi profonde dans les valeurs d`humanité : les paroles d`un homme debout que rien ne peut abattre.</w:t>
      </w:r>
    </w:p>
    <w:p w:rsidR="00104C6E" w:rsidRPr="00104C6E" w:rsidRDefault="00104C6E" w:rsidP="00104C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</w:p>
    <w:p w:rsidR="00104C6E" w:rsidRPr="00104C6E" w:rsidRDefault="00104C6E" w:rsidP="00104C6E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</w:p>
    <w:p w:rsidR="001F27CA" w:rsidRDefault="001F27CA">
      <w:bookmarkStart w:id="0" w:name="_GoBack"/>
      <w:bookmarkEnd w:id="0"/>
    </w:p>
    <w:sectPr w:rsidR="001F2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6E"/>
    <w:rsid w:val="000B2863"/>
    <w:rsid w:val="00104C6E"/>
    <w:rsid w:val="001F27CA"/>
    <w:rsid w:val="00D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1C1C-4588-422F-B0C3-BE776001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460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souanga</dc:creator>
  <cp:keywords/>
  <dc:description/>
  <cp:lastModifiedBy>christian souanga</cp:lastModifiedBy>
  <cp:revision>2</cp:revision>
  <dcterms:created xsi:type="dcterms:W3CDTF">2015-01-05T12:58:00Z</dcterms:created>
  <dcterms:modified xsi:type="dcterms:W3CDTF">2015-01-06T01:14:00Z</dcterms:modified>
</cp:coreProperties>
</file>